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698F3" w14:textId="716970EF" w:rsidR="002A5DDB" w:rsidRPr="002A5DDB" w:rsidRDefault="002A5DDB" w:rsidP="002A5DDB">
      <w:pPr>
        <w:pStyle w:val="NormalWeb"/>
        <w:rPr>
          <w:rFonts w:ascii="Tahoma" w:hAnsi="Tahoma" w:cs="Tahoma"/>
          <w:color w:val="000000"/>
          <w:sz w:val="20"/>
          <w:szCs w:val="20"/>
          <w:lang w:val="sr-Cyrl-RS"/>
        </w:rPr>
      </w:pPr>
      <w:r w:rsidRPr="002A5DDB">
        <w:rPr>
          <w:rFonts w:ascii="Tahoma" w:hAnsi="Tahoma" w:cs="Tahoma"/>
          <w:color w:val="000000"/>
          <w:sz w:val="20"/>
          <w:szCs w:val="20"/>
          <w:lang w:val="sr-Cyrl-RS"/>
        </w:rPr>
        <w:t xml:space="preserve">Владимирци, 9. септембар 2019. </w:t>
      </w:r>
    </w:p>
    <w:p w14:paraId="3F7BF857" w14:textId="751E878B" w:rsidR="002A5DDB" w:rsidRPr="002A5DDB" w:rsidRDefault="002A5DDB" w:rsidP="002A5DDB">
      <w:pPr>
        <w:pStyle w:val="NormalWeb"/>
        <w:jc w:val="center"/>
        <w:rPr>
          <w:rFonts w:ascii="Tahoma" w:hAnsi="Tahoma" w:cs="Tahoma"/>
          <w:b/>
          <w:color w:val="000000"/>
          <w:sz w:val="28"/>
          <w:szCs w:val="28"/>
          <w:lang w:val="sr-Cyrl-RS"/>
        </w:rPr>
      </w:pPr>
      <w:r>
        <w:rPr>
          <w:rFonts w:ascii="Tahoma" w:hAnsi="Tahoma" w:cs="Tahoma"/>
          <w:b/>
          <w:color w:val="000000"/>
          <w:sz w:val="28"/>
          <w:szCs w:val="28"/>
          <w:lang w:val="sr-Cyrl-RS"/>
        </w:rPr>
        <w:t xml:space="preserve">У ТОКУ ПОПИС ЈАВНЕ ИМОВИНЕ НА ТЕРИТОРИЈИ </w:t>
      </w:r>
      <w:r>
        <w:rPr>
          <w:rFonts w:ascii="Tahoma" w:hAnsi="Tahoma" w:cs="Tahoma"/>
          <w:b/>
          <w:color w:val="000000"/>
          <w:sz w:val="28"/>
          <w:szCs w:val="28"/>
          <w:lang w:val="sr-Cyrl-RS"/>
        </w:rPr>
        <w:br/>
        <w:t>ОПШТИНЕ ВЛАДИМИРЦИ</w:t>
      </w:r>
    </w:p>
    <w:p w14:paraId="11F2F2AF" w14:textId="77777777" w:rsidR="002A5DDB" w:rsidRDefault="002A5DDB" w:rsidP="002A5DDB">
      <w:pPr>
        <w:pStyle w:val="NormalWeb"/>
        <w:jc w:val="both"/>
        <w:rPr>
          <w:rFonts w:ascii="Tahoma" w:hAnsi="Tahoma" w:cs="Tahoma"/>
          <w:noProof/>
          <w:color w:val="000000"/>
          <w:lang w:val="sr-Cyrl-RS"/>
        </w:rPr>
      </w:pPr>
      <w:r>
        <w:rPr>
          <w:rFonts w:ascii="Tahoma" w:hAnsi="Tahoma" w:cs="Tahoma"/>
          <w:noProof/>
          <w:color w:val="000000"/>
          <w:lang w:val="sr-Cyrl-RS"/>
        </w:rPr>
        <w:t xml:space="preserve">У општини Владимирци у току је попис јавне имовине који ова општина спроводи као најважнију активност на пројекту ''Ефикасно управљање јавном имовином-искорак ка бржем развоју наших локалних самоуправа''. Пројекат се реализује </w:t>
      </w:r>
      <w:r w:rsidRPr="00504C11">
        <w:rPr>
          <w:rFonts w:ascii="Tahoma" w:hAnsi="Tahoma" w:cs="Tahoma"/>
          <w:noProof/>
          <w:color w:val="000000"/>
          <w:lang w:val="sr-Cyrl-RS"/>
        </w:rPr>
        <w:t xml:space="preserve">кроз Програм </w:t>
      </w:r>
      <w:r w:rsidRPr="002F0918">
        <w:rPr>
          <w:rFonts w:ascii="Tahoma" w:hAnsi="Tahoma" w:cs="Tahoma"/>
          <w:noProof/>
          <w:color w:val="000000"/>
          <w:lang w:val="sr-Cyrl-RS"/>
        </w:rPr>
        <w:t>Exchange 5</w:t>
      </w:r>
      <w:r w:rsidRPr="00504C11">
        <w:rPr>
          <w:rFonts w:ascii="Tahoma" w:hAnsi="Tahoma" w:cs="Tahoma"/>
          <w:noProof/>
          <w:color w:val="000000"/>
          <w:lang w:val="sr-Cyrl-RS"/>
        </w:rPr>
        <w:t xml:space="preserve"> који финансира Европска унија, а спроводи га Министарство државне управе и локалне самоуправе (МДУЛС) у сарадњи са Сталном конференцијом градова и општина (СКГО) као имплементационим партнером. Тело за уговарање свих пројеката грант шеме је Министарство финансија, односно Сектор за уговарање и финансирање програма из средстава Европске уније.</w:t>
      </w:r>
      <w:r>
        <w:rPr>
          <w:rFonts w:ascii="Tahoma" w:hAnsi="Tahoma" w:cs="Tahoma"/>
          <w:noProof/>
          <w:color w:val="000000"/>
          <w:lang w:val="sr-Cyrl-RS"/>
        </w:rPr>
        <w:t xml:space="preserve"> </w:t>
      </w:r>
    </w:p>
    <w:p w14:paraId="3054D0AF" w14:textId="6CD6731A" w:rsidR="002A5DDB" w:rsidRDefault="002A5DDB" w:rsidP="002A5DDB">
      <w:pPr>
        <w:pStyle w:val="NormalWeb"/>
        <w:jc w:val="both"/>
        <w:rPr>
          <w:rFonts w:ascii="Tahoma" w:hAnsi="Tahoma" w:cs="Tahoma"/>
          <w:noProof/>
          <w:color w:val="000000"/>
          <w:lang w:val="sr-Cyrl-RS"/>
        </w:rPr>
      </w:pPr>
      <w:r>
        <w:rPr>
          <w:rFonts w:ascii="Tahoma" w:hAnsi="Tahoma" w:cs="Tahoma"/>
          <w:noProof/>
          <w:color w:val="000000"/>
          <w:lang w:val="sr-Cyrl-RS"/>
        </w:rPr>
        <w:t>Захваљујући пописивачима, који су од јула ове године путем јавног конкурса ангажовани на попису непокретности у јавној својини општине Владимирци, од укупно планираних 1200 јединица непокретности, до сада су сакупљени и проверени подаци за 700 објеката нискограње. Поред овога, пописивачи су започели теренски попис током којег су обишли укупно 12 објеката високоградње</w:t>
      </w:r>
      <w:r w:rsidRPr="00017AD2">
        <w:rPr>
          <w:rFonts w:ascii="Tahoma" w:hAnsi="Tahoma" w:cs="Tahoma"/>
          <w:noProof/>
          <w:color w:val="000000"/>
          <w:lang w:val="sr-Cyrl-RS"/>
        </w:rPr>
        <w:t>,</w:t>
      </w:r>
      <w:r>
        <w:rPr>
          <w:rFonts w:ascii="Tahoma" w:hAnsi="Tahoma" w:cs="Tahoma"/>
          <w:noProof/>
          <w:color w:val="000000"/>
          <w:lang w:val="sr-Cyrl-RS"/>
        </w:rPr>
        <w:t xml:space="preserve"> од планираних 60 објеката, за које су утврдили стварно стање и евидентирали настале промене. Ажурирани подаци за наведене објекте нискоградње и вискоградње су унети у софтвер за вођење електронске евиденције општинске имовине, који је у општини Владимирци</w:t>
      </w:r>
      <w:bookmarkStart w:id="0" w:name="_GoBack"/>
      <w:bookmarkEnd w:id="0"/>
      <w:r>
        <w:rPr>
          <w:rFonts w:ascii="Tahoma" w:hAnsi="Tahoma" w:cs="Tahoma"/>
          <w:noProof/>
          <w:color w:val="000000"/>
          <w:lang w:val="sr-Cyrl-RS"/>
        </w:rPr>
        <w:t xml:space="preserve"> </w:t>
      </w:r>
      <w:r>
        <w:rPr>
          <w:rFonts w:ascii="Tahoma" w:hAnsi="Tahoma" w:cs="Tahoma"/>
          <w:noProof/>
          <w:color w:val="000000"/>
          <w:lang w:val="sr-Cyrl-RS"/>
        </w:rPr>
        <w:t>набављен и инсталиран</w:t>
      </w:r>
      <w:r>
        <w:rPr>
          <w:rFonts w:ascii="Tahoma" w:hAnsi="Tahoma" w:cs="Tahoma"/>
          <w:noProof/>
          <w:color w:val="000000"/>
          <w:lang w:val="sr-Cyrl-RS"/>
        </w:rPr>
        <w:t xml:space="preserve"> </w:t>
      </w:r>
      <w:r>
        <w:rPr>
          <w:rFonts w:ascii="Tahoma" w:hAnsi="Tahoma" w:cs="Tahoma"/>
          <w:noProof/>
          <w:color w:val="000000"/>
          <w:lang w:val="sr-Cyrl-RS"/>
        </w:rPr>
        <w:t>захваљујући пројекту</w:t>
      </w:r>
      <w:r w:rsidRPr="00017AD2">
        <w:rPr>
          <w:rFonts w:ascii="Tahoma" w:hAnsi="Tahoma" w:cs="Tahoma"/>
          <w:noProof/>
          <w:color w:val="000000"/>
          <w:lang w:val="sr-Cyrl-RS"/>
        </w:rPr>
        <w:t>. Такође,</w:t>
      </w:r>
      <w:r>
        <w:rPr>
          <w:rFonts w:ascii="Tahoma" w:hAnsi="Tahoma" w:cs="Tahoma"/>
          <w:noProof/>
          <w:color w:val="000000"/>
          <w:lang w:val="sr-Cyrl-RS"/>
        </w:rPr>
        <w:t xml:space="preserve"> попуњени су</w:t>
      </w:r>
      <w:r>
        <w:rPr>
          <w:rFonts w:ascii="Tahoma" w:hAnsi="Tahoma" w:cs="Tahoma"/>
          <w:noProof/>
          <w:color w:val="000000"/>
          <w:lang w:val="sr-Latn-RS"/>
        </w:rPr>
        <w:t xml:space="preserve"> </w:t>
      </w:r>
      <w:r>
        <w:rPr>
          <w:rFonts w:ascii="Tahoma" w:hAnsi="Tahoma" w:cs="Tahoma"/>
          <w:noProof/>
          <w:color w:val="000000"/>
          <w:lang w:val="sr-Cyrl-RS"/>
        </w:rPr>
        <w:t xml:space="preserve">и НЕП-ЈС обрасци </w:t>
      </w:r>
      <w:r w:rsidRPr="00483349">
        <w:rPr>
          <w:rFonts w:ascii="Tahoma" w:hAnsi="Tahoma" w:cs="Tahoma"/>
          <w:noProof/>
          <w:color w:val="000000"/>
          <w:lang w:val="sr-Cyrl-RS"/>
        </w:rPr>
        <w:t xml:space="preserve">како би се </w:t>
      </w:r>
      <w:r>
        <w:rPr>
          <w:rFonts w:ascii="Tahoma" w:hAnsi="Tahoma" w:cs="Tahoma"/>
          <w:noProof/>
          <w:color w:val="000000"/>
          <w:lang w:val="sr-Cyrl-RS"/>
        </w:rPr>
        <w:t xml:space="preserve">подаци о наведеним непокретностима </w:t>
      </w:r>
      <w:r w:rsidRPr="00483349">
        <w:rPr>
          <w:rFonts w:ascii="Tahoma" w:hAnsi="Tahoma" w:cs="Tahoma"/>
          <w:noProof/>
          <w:color w:val="000000"/>
          <w:lang w:val="sr-Cyrl-RS"/>
        </w:rPr>
        <w:t>могли мигрирати у јединствени регистар непокретности који води Републичка дирекција за имовину</w:t>
      </w:r>
      <w:r>
        <w:rPr>
          <w:rFonts w:ascii="Tahoma" w:hAnsi="Tahoma" w:cs="Tahoma"/>
          <w:noProof/>
          <w:color w:val="000000"/>
          <w:lang w:val="sr-Cyrl-RS"/>
        </w:rPr>
        <w:t xml:space="preserve">. Током трајања пописа, радом пописивача координира општински радни тим формиран на почетку пројекта којим руководe Биљана Стефановић, </w:t>
      </w:r>
      <w:r w:rsidRPr="0007761E">
        <w:rPr>
          <w:rFonts w:ascii="Tahoma" w:hAnsi="Tahoma" w:cs="Tahoma"/>
          <w:noProof/>
          <w:color w:val="000000"/>
          <w:lang w:val="sr-Cyrl-RS"/>
        </w:rPr>
        <w:t>шеф Одеска за управљање општинском имовином и заједничке послове</w:t>
      </w:r>
      <w:r>
        <w:rPr>
          <w:rFonts w:ascii="Tahoma" w:hAnsi="Tahoma" w:cs="Tahoma"/>
          <w:noProof/>
          <w:color w:val="000000"/>
          <w:lang w:val="sr-Cyrl-RS"/>
        </w:rPr>
        <w:t xml:space="preserve"> и Љиљана Поповић, локални пројектни координатор. </w:t>
      </w:r>
    </w:p>
    <w:p w14:paraId="40D68A63" w14:textId="77777777" w:rsidR="002A5DDB" w:rsidRDefault="002A5DDB" w:rsidP="002A5DDB">
      <w:pPr>
        <w:pStyle w:val="NormalWeb"/>
        <w:jc w:val="both"/>
        <w:rPr>
          <w:rFonts w:ascii="Tahoma" w:hAnsi="Tahoma" w:cs="Tahoma"/>
          <w:noProof/>
          <w:color w:val="000000"/>
          <w:lang w:val="sr-Cyrl-RS"/>
        </w:rPr>
      </w:pPr>
      <w:r>
        <w:rPr>
          <w:rFonts w:ascii="Tahoma" w:hAnsi="Tahoma" w:cs="Tahoma"/>
          <w:noProof/>
          <w:color w:val="000000"/>
          <w:lang w:val="sr-Cyrl-RS"/>
        </w:rPr>
        <w:t>Едукативне активности на пројекту ће бити заокружене спровођењем обуке која је планирана за октобар, током које ће чланови општинског радног тима и ангажовани пописивачи бити упознати са пописом и формирањем евиденције земљишта у јавној својини општине. Овој активности ће претходити надоградња набављеног софтвера модулом за евиденцију земљишта у јавној својини, након чега је планирано да општина Владимирци, до краја године, комплетира</w:t>
      </w:r>
      <w:r w:rsidRPr="00235742">
        <w:rPr>
          <w:rFonts w:ascii="Tahoma" w:hAnsi="Tahoma" w:cs="Tahoma"/>
          <w:noProof/>
          <w:color w:val="000000"/>
          <w:lang w:val="sr-Cyrl-RS"/>
        </w:rPr>
        <w:t xml:space="preserve"> сво</w:t>
      </w:r>
      <w:r>
        <w:rPr>
          <w:rFonts w:ascii="Tahoma" w:hAnsi="Tahoma" w:cs="Tahoma"/>
          <w:noProof/>
          <w:color w:val="000000"/>
          <w:lang w:val="sr-Cyrl-RS"/>
        </w:rPr>
        <w:t>ју електронску евиденцију јавне</w:t>
      </w:r>
      <w:r w:rsidRPr="00235742">
        <w:rPr>
          <w:rFonts w:ascii="Tahoma" w:hAnsi="Tahoma" w:cs="Tahoma"/>
          <w:noProof/>
          <w:color w:val="000000"/>
          <w:lang w:val="sr-Cyrl-RS"/>
        </w:rPr>
        <w:t xml:space="preserve"> </w:t>
      </w:r>
      <w:r>
        <w:rPr>
          <w:rFonts w:ascii="Tahoma" w:hAnsi="Tahoma" w:cs="Tahoma"/>
          <w:noProof/>
          <w:color w:val="000000"/>
          <w:lang w:val="sr-Cyrl-RS"/>
        </w:rPr>
        <w:t xml:space="preserve">имовине. </w:t>
      </w:r>
    </w:p>
    <w:p w14:paraId="0187D661" w14:textId="77777777" w:rsidR="002A5DDB" w:rsidRPr="00E160AF" w:rsidRDefault="002A5DDB" w:rsidP="002A5DDB">
      <w:pPr>
        <w:pStyle w:val="NormalWeb"/>
        <w:jc w:val="both"/>
        <w:rPr>
          <w:rFonts w:ascii="Tahoma" w:hAnsi="Tahoma" w:cs="Tahoma"/>
          <w:noProof/>
          <w:color w:val="000000"/>
          <w:lang w:val="sr-Cyrl-RS"/>
        </w:rPr>
      </w:pPr>
      <w:r>
        <w:rPr>
          <w:rFonts w:ascii="Tahoma" w:hAnsi="Tahoma" w:cs="Tahoma"/>
          <w:noProof/>
          <w:color w:val="000000"/>
          <w:lang w:val="sr-Cyrl-RS"/>
        </w:rPr>
        <w:t xml:space="preserve">Пројекат ''Ефикасно управљање јавном имовином-искорак ка бржем развоју наших локалних самоуправа'' општина Владимирци као партнерска општина, спроводи у сарадњи са општинама Богатић и Мали Зворник, у којима се такође успешно одвијају активности у вези са пописом јавне имовине ових општина. </w:t>
      </w:r>
    </w:p>
    <w:p w14:paraId="18FCA43A" w14:textId="2234F63C" w:rsidR="00FF61D2" w:rsidRPr="009502E5" w:rsidRDefault="00FF61D2" w:rsidP="009502E5">
      <w:pPr>
        <w:rPr>
          <w:rFonts w:ascii="Arial" w:hAnsi="Arial" w:cs="Arial"/>
          <w:sz w:val="18"/>
          <w:szCs w:val="18"/>
          <w:lang w:val="sr-Latn-RS"/>
        </w:rPr>
      </w:pPr>
    </w:p>
    <w:sectPr w:rsidR="00FF61D2" w:rsidRPr="009502E5" w:rsidSect="00FF61D2">
      <w:headerReference w:type="default" r:id="rId8"/>
      <w:footerReference w:type="default" r:id="rId9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3ADC0" w14:textId="77777777" w:rsidR="0098489B" w:rsidRDefault="0098489B" w:rsidP="009F3B4A">
      <w:pPr>
        <w:spacing w:after="0" w:line="240" w:lineRule="auto"/>
      </w:pPr>
      <w:r>
        <w:separator/>
      </w:r>
    </w:p>
  </w:endnote>
  <w:endnote w:type="continuationSeparator" w:id="0">
    <w:p w14:paraId="7AE7058A" w14:textId="77777777" w:rsidR="0098489B" w:rsidRDefault="0098489B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0D01" w14:textId="7FA3E9EC" w:rsidR="00632DE7" w:rsidRPr="00FF61D2" w:rsidRDefault="00983897" w:rsidP="00FF61D2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0EFCB24" wp14:editId="6F626FB9">
          <wp:simplePos x="0" y="0"/>
          <wp:positionH relativeFrom="column">
            <wp:posOffset>600075</wp:posOffset>
          </wp:positionH>
          <wp:positionV relativeFrom="paragraph">
            <wp:posOffset>-17145</wp:posOffset>
          </wp:positionV>
          <wp:extent cx="419100" cy="4743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0892" cy="47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0D72DBC" wp14:editId="4E5203FC">
          <wp:simplePos x="0" y="0"/>
          <wp:positionH relativeFrom="column">
            <wp:posOffset>1189990</wp:posOffset>
          </wp:positionH>
          <wp:positionV relativeFrom="paragraph">
            <wp:posOffset>72390</wp:posOffset>
          </wp:positionV>
          <wp:extent cx="1562100" cy="339090"/>
          <wp:effectExtent l="0" t="0" r="0" b="3810"/>
          <wp:wrapNone/>
          <wp:docPr id="188" name="Picture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994">
      <w:rPr>
        <w:noProof/>
      </w:rPr>
      <w:drawing>
        <wp:anchor distT="0" distB="0" distL="114300" distR="114300" simplePos="0" relativeHeight="251657728" behindDoc="0" locked="0" layoutInCell="1" allowOverlap="1" wp14:anchorId="6C384E33" wp14:editId="4F0B7C06">
          <wp:simplePos x="0" y="0"/>
          <wp:positionH relativeFrom="column">
            <wp:posOffset>-38100</wp:posOffset>
          </wp:positionH>
          <wp:positionV relativeFrom="paragraph">
            <wp:posOffset>-16510</wp:posOffset>
          </wp:positionV>
          <wp:extent cx="514350" cy="4622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994">
      <w:rPr>
        <w:noProof/>
      </w:rPr>
      <w:drawing>
        <wp:anchor distT="0" distB="0" distL="114300" distR="114300" simplePos="0" relativeHeight="251656192" behindDoc="0" locked="0" layoutInCell="1" allowOverlap="1" wp14:anchorId="2242034C" wp14:editId="7B02BB41">
          <wp:simplePos x="0" y="0"/>
          <wp:positionH relativeFrom="column">
            <wp:posOffset>2962275</wp:posOffset>
          </wp:positionH>
          <wp:positionV relativeFrom="paragraph">
            <wp:posOffset>-6985</wp:posOffset>
          </wp:positionV>
          <wp:extent cx="1200150" cy="453390"/>
          <wp:effectExtent l="0" t="0" r="0" b="3810"/>
          <wp:wrapNone/>
          <wp:docPr id="189" name="Picture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77F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7BE6823" wp14:editId="22F1A91C">
          <wp:simplePos x="0" y="0"/>
          <wp:positionH relativeFrom="column">
            <wp:posOffset>-657225</wp:posOffset>
          </wp:positionH>
          <wp:positionV relativeFrom="paragraph">
            <wp:posOffset>-131445</wp:posOffset>
          </wp:positionV>
          <wp:extent cx="571500" cy="6000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DE7">
      <w:rPr>
        <w:lang w:val="sr-Cyrl-RS"/>
      </w:rPr>
      <w:t xml:space="preserve">                                                                                                                                </w:t>
    </w:r>
    <w:r w:rsidR="00570850">
      <w:rPr>
        <w:rFonts w:ascii="Arial" w:hAnsi="Arial" w:cs="Arial"/>
        <w:sz w:val="18"/>
        <w:szCs w:val="18"/>
        <w:lang w:val="sr-Cyrl-RS"/>
      </w:rPr>
      <w:t>Општина</w:t>
    </w:r>
    <w:r w:rsidR="00051276">
      <w:rPr>
        <w:rFonts w:ascii="Arial" w:hAnsi="Arial" w:cs="Arial"/>
        <w:sz w:val="18"/>
        <w:szCs w:val="18"/>
        <w:lang w:val="sr-Cyrl-RS"/>
      </w:rPr>
      <w:t xml:space="preserve"> </w:t>
    </w:r>
    <w:r w:rsidR="009D46A4">
      <w:rPr>
        <w:rFonts w:ascii="Arial" w:hAnsi="Arial" w:cs="Arial"/>
        <w:sz w:val="18"/>
        <w:szCs w:val="18"/>
        <w:lang w:val="sr-Cyrl-RS"/>
      </w:rPr>
      <w:t>Богатић</w:t>
    </w:r>
  </w:p>
  <w:p w14:paraId="62F55BD9" w14:textId="30E0DD75" w:rsidR="00632DE7" w:rsidRPr="00FF61D2" w:rsidRDefault="009D46A4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Мике Витомировић 1</w:t>
    </w:r>
    <w:r w:rsidR="00632DE7" w:rsidRPr="00FF61D2">
      <w:rPr>
        <w:rFonts w:ascii="Arial" w:hAnsi="Arial" w:cs="Arial"/>
        <w:sz w:val="18"/>
        <w:szCs w:val="18"/>
        <w:lang w:val="sr-Cyrl-RS"/>
      </w:rPr>
      <w:t xml:space="preserve">, </w:t>
    </w:r>
    <w:r>
      <w:rPr>
        <w:rFonts w:ascii="Arial" w:hAnsi="Arial" w:cs="Arial"/>
        <w:sz w:val="18"/>
        <w:szCs w:val="18"/>
        <w:lang w:val="sr-Cyrl-RS"/>
      </w:rPr>
      <w:t>Богатић</w:t>
    </w:r>
  </w:p>
  <w:p w14:paraId="2F70C01F" w14:textId="13718414" w:rsidR="00632DE7" w:rsidRPr="00FF61D2" w:rsidRDefault="009D46A4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015/7786</w:t>
    </w:r>
    <w:r w:rsidR="00570850">
      <w:rPr>
        <w:rFonts w:ascii="Arial" w:hAnsi="Arial" w:cs="Arial"/>
        <w:sz w:val="18"/>
        <w:szCs w:val="18"/>
        <w:lang w:val="sr-Cyrl-RS"/>
      </w:rPr>
      <w:t>-</w:t>
    </w:r>
    <w:r>
      <w:rPr>
        <w:rFonts w:ascii="Arial" w:hAnsi="Arial" w:cs="Arial"/>
        <w:sz w:val="18"/>
        <w:szCs w:val="18"/>
        <w:lang w:val="sr-Cyrl-RS"/>
      </w:rPr>
      <w:t>126</w:t>
    </w:r>
  </w:p>
  <w:p w14:paraId="1A87B411" w14:textId="18B7EFD9" w:rsidR="009F3B4A" w:rsidRPr="00FF61D2" w:rsidRDefault="009D46A4" w:rsidP="009D46A4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9D46A4">
      <w:rPr>
        <w:rFonts w:ascii="Arial" w:hAnsi="Arial" w:cs="Arial"/>
        <w:sz w:val="18"/>
        <w:szCs w:val="18"/>
      </w:rPr>
      <w:t>opstina@bogatic.rs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77701" w14:textId="77777777" w:rsidR="0098489B" w:rsidRDefault="0098489B" w:rsidP="009F3B4A">
      <w:pPr>
        <w:spacing w:after="0" w:line="240" w:lineRule="auto"/>
      </w:pPr>
      <w:r>
        <w:separator/>
      </w:r>
    </w:p>
  </w:footnote>
  <w:footnote w:type="continuationSeparator" w:id="0">
    <w:p w14:paraId="33B4C519" w14:textId="77777777" w:rsidR="0098489B" w:rsidRDefault="0098489B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6AF50" w14:textId="64325C39" w:rsidR="009F3B4A" w:rsidRDefault="00D25D52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0A781D1" wp14:editId="42D5DC97">
          <wp:simplePos x="0" y="0"/>
          <wp:positionH relativeFrom="column">
            <wp:posOffset>3804285</wp:posOffset>
          </wp:positionH>
          <wp:positionV relativeFrom="paragraph">
            <wp:posOffset>-161830</wp:posOffset>
          </wp:positionV>
          <wp:extent cx="2682189" cy="43815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189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79A1">
      <w:rPr>
        <w:noProof/>
      </w:rPr>
      <w:drawing>
        <wp:anchor distT="0" distB="0" distL="114300" distR="114300" simplePos="0" relativeHeight="251667456" behindDoc="0" locked="0" layoutInCell="1" allowOverlap="1" wp14:anchorId="2FA45832" wp14:editId="3A731E61">
          <wp:simplePos x="0" y="0"/>
          <wp:positionH relativeFrom="column">
            <wp:posOffset>-542925</wp:posOffset>
          </wp:positionH>
          <wp:positionV relativeFrom="paragraph">
            <wp:posOffset>-238125</wp:posOffset>
          </wp:positionV>
          <wp:extent cx="1786060" cy="676275"/>
          <wp:effectExtent l="0" t="0" r="5080" b="0"/>
          <wp:wrapNone/>
          <wp:docPr id="186" name="Picture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4017D0D4" w:rsidR="00233A7D" w:rsidRDefault="00233A7D" w:rsidP="00233A7D">
    <w:pPr>
      <w:pStyle w:val="Header"/>
      <w:ind w:left="1875"/>
      <w:rPr>
        <w:noProof/>
      </w:rPr>
    </w:pPr>
  </w:p>
  <w:p w14:paraId="75D92369" w14:textId="2AA7F9E1" w:rsidR="00233A7D" w:rsidRDefault="00233A7D" w:rsidP="00233A7D">
    <w:pPr>
      <w:pStyle w:val="Header"/>
      <w:ind w:left="1875"/>
      <w:rPr>
        <w:noProof/>
      </w:rPr>
    </w:pPr>
  </w:p>
  <w:p w14:paraId="0F5BBDDF" w14:textId="17A09509" w:rsidR="009F3B4A" w:rsidRPr="00051276" w:rsidRDefault="0054579F" w:rsidP="007511CA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sr-Cyrl-RS"/>
      </w:rPr>
    </w:pPr>
    <w:r>
      <w:rPr>
        <w:rFonts w:ascii="Arial" w:hAnsi="Arial" w:cs="Arial"/>
        <w:b/>
        <w:bCs/>
        <w:noProof/>
        <w:sz w:val="24"/>
        <w:szCs w:val="24"/>
        <w:lang w:val="sr-Cyrl-RS"/>
      </w:rPr>
      <w:t xml:space="preserve"> ПРОЈЕКАТ </w:t>
    </w:r>
    <w:r w:rsidR="009055EE">
      <w:rPr>
        <w:rFonts w:ascii="Arial" w:hAnsi="Arial" w:cs="Arial"/>
        <w:b/>
        <w:bCs/>
        <w:noProof/>
        <w:sz w:val="24"/>
        <w:szCs w:val="24"/>
        <w:lang w:val="sr-Cyrl-RS"/>
      </w:rPr>
      <w:t>ЕФИКАСНО УПРАВЉАЊЕ ЈАВНОМ ИМОВИНОМ</w:t>
    </w:r>
    <w:r w:rsidR="00051276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</w:p>
  <w:p w14:paraId="4D8FCE75" w14:textId="0D41F9DA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5E7F9CAB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BA4893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6"/>
    <w:rsid w:val="00010230"/>
    <w:rsid w:val="00023DF7"/>
    <w:rsid w:val="00051276"/>
    <w:rsid w:val="00075A3C"/>
    <w:rsid w:val="000D1541"/>
    <w:rsid w:val="001529FA"/>
    <w:rsid w:val="0016195E"/>
    <w:rsid w:val="00180C72"/>
    <w:rsid w:val="001C00EE"/>
    <w:rsid w:val="001F44C0"/>
    <w:rsid w:val="00220898"/>
    <w:rsid w:val="00233A7D"/>
    <w:rsid w:val="00245497"/>
    <w:rsid w:val="002970E2"/>
    <w:rsid w:val="002A5DDB"/>
    <w:rsid w:val="003B3C37"/>
    <w:rsid w:val="00437E99"/>
    <w:rsid w:val="00444519"/>
    <w:rsid w:val="00467617"/>
    <w:rsid w:val="00483750"/>
    <w:rsid w:val="00486994"/>
    <w:rsid w:val="004A161E"/>
    <w:rsid w:val="004B7969"/>
    <w:rsid w:val="004E2814"/>
    <w:rsid w:val="00515239"/>
    <w:rsid w:val="00526904"/>
    <w:rsid w:val="0054579F"/>
    <w:rsid w:val="00564F28"/>
    <w:rsid w:val="00570850"/>
    <w:rsid w:val="005725EC"/>
    <w:rsid w:val="0059616B"/>
    <w:rsid w:val="005A077F"/>
    <w:rsid w:val="005C4598"/>
    <w:rsid w:val="005F24BE"/>
    <w:rsid w:val="00624296"/>
    <w:rsid w:val="00632DE7"/>
    <w:rsid w:val="00645C6F"/>
    <w:rsid w:val="006B7434"/>
    <w:rsid w:val="00713390"/>
    <w:rsid w:val="00737CF4"/>
    <w:rsid w:val="00745DF0"/>
    <w:rsid w:val="007511CA"/>
    <w:rsid w:val="007A4871"/>
    <w:rsid w:val="007D38F2"/>
    <w:rsid w:val="007E352F"/>
    <w:rsid w:val="008557DF"/>
    <w:rsid w:val="00863C92"/>
    <w:rsid w:val="009055EE"/>
    <w:rsid w:val="00917028"/>
    <w:rsid w:val="00923083"/>
    <w:rsid w:val="0094572A"/>
    <w:rsid w:val="009502E5"/>
    <w:rsid w:val="00955319"/>
    <w:rsid w:val="00983897"/>
    <w:rsid w:val="0098489B"/>
    <w:rsid w:val="009D2022"/>
    <w:rsid w:val="009D46A4"/>
    <w:rsid w:val="009F3B4A"/>
    <w:rsid w:val="00A65FA9"/>
    <w:rsid w:val="00AA5AD0"/>
    <w:rsid w:val="00B11EB7"/>
    <w:rsid w:val="00B554BA"/>
    <w:rsid w:val="00C079A1"/>
    <w:rsid w:val="00CC7ED6"/>
    <w:rsid w:val="00CF5931"/>
    <w:rsid w:val="00D131EE"/>
    <w:rsid w:val="00D227F1"/>
    <w:rsid w:val="00D25D52"/>
    <w:rsid w:val="00DE0F91"/>
    <w:rsid w:val="00E13A3D"/>
    <w:rsid w:val="00E16250"/>
    <w:rsid w:val="00E16626"/>
    <w:rsid w:val="00E26146"/>
    <w:rsid w:val="00EB22B6"/>
    <w:rsid w:val="00F02BAC"/>
    <w:rsid w:val="00F36D1E"/>
    <w:rsid w:val="00F556E5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47076"/>
  <w15:docId w15:val="{0876D264-5D01-4912-BC3A-063680C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BalloonText">
    <w:name w:val="Balloon Text"/>
    <w:basedOn w:val="Normal"/>
    <w:link w:val="BalloonTextChar"/>
    <w:uiPriority w:val="99"/>
    <w:semiHidden/>
    <w:unhideWhenUsed/>
    <w:rsid w:val="0057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5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1360-B919-4F69-904D-63F468C7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CIR.dot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danijela</cp:lastModifiedBy>
  <cp:revision>2</cp:revision>
  <cp:lastPrinted>2019-08-28T07:25:00Z</cp:lastPrinted>
  <dcterms:created xsi:type="dcterms:W3CDTF">2019-09-09T09:00:00Z</dcterms:created>
  <dcterms:modified xsi:type="dcterms:W3CDTF">2019-09-09T09:00:00Z</dcterms:modified>
</cp:coreProperties>
</file>